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38" w:rsidRDefault="00EE7438" w:rsidP="00EE7438">
      <w:pPr>
        <w:wordWrap w:val="0"/>
        <w:spacing w:line="312" w:lineRule="auto"/>
        <w:jc w:val="left"/>
        <w:rPr>
          <w:rFonts w:ascii="Calibri" w:eastAsia="宋体" w:hAnsi="宋体"/>
          <w:b/>
          <w:sz w:val="28"/>
          <w:szCs w:val="28"/>
        </w:rPr>
      </w:pPr>
      <w:r>
        <w:rPr>
          <w:rFonts w:ascii="Calibri" w:eastAsia="宋体" w:hAnsi="宋体" w:hint="eastAsia"/>
          <w:b/>
          <w:sz w:val="28"/>
          <w:szCs w:val="28"/>
        </w:rPr>
        <w:t>附表</w:t>
      </w:r>
      <w:r>
        <w:rPr>
          <w:rFonts w:ascii="Calibri" w:eastAsia="宋体" w:hAnsi="宋体" w:hint="eastAsia"/>
          <w:b/>
          <w:sz w:val="28"/>
          <w:szCs w:val="28"/>
        </w:rPr>
        <w:t>1</w:t>
      </w:r>
      <w:r>
        <w:rPr>
          <w:rFonts w:ascii="Calibri" w:eastAsia="宋体" w:hAnsi="宋体" w:hint="eastAsia"/>
          <w:b/>
          <w:sz w:val="28"/>
          <w:szCs w:val="28"/>
        </w:rPr>
        <w:t>：</w:t>
      </w:r>
      <w:r>
        <w:rPr>
          <w:rFonts w:ascii="Calibri" w:eastAsia="宋体" w:hAnsi="宋体"/>
          <w:b/>
          <w:sz w:val="28"/>
          <w:szCs w:val="28"/>
        </w:rPr>
        <w:t xml:space="preserve">                    2018</w:t>
      </w:r>
      <w:r>
        <w:rPr>
          <w:rFonts w:ascii="Calibri" w:eastAsia="宋体" w:hAnsi="宋体"/>
          <w:b/>
          <w:sz w:val="28"/>
          <w:szCs w:val="28"/>
        </w:rPr>
        <w:t>年常德职业技术学院重点建设项目</w:t>
      </w:r>
      <w:r>
        <w:rPr>
          <w:rFonts w:ascii="Calibri" w:eastAsia="宋体" w:hAnsi="宋体" w:hint="eastAsia"/>
          <w:b/>
          <w:sz w:val="28"/>
          <w:szCs w:val="28"/>
        </w:rPr>
        <w:t>资金使用统计</w:t>
      </w:r>
      <w:r>
        <w:rPr>
          <w:rFonts w:ascii="Calibri" w:eastAsia="宋体" w:hAnsi="宋体"/>
          <w:b/>
          <w:sz w:val="28"/>
          <w:szCs w:val="28"/>
        </w:rPr>
        <w:t>表</w:t>
      </w:r>
    </w:p>
    <w:tbl>
      <w:tblPr>
        <w:tblStyle w:val="a3"/>
        <w:tblW w:w="13888" w:type="dxa"/>
        <w:tblLayout w:type="fixed"/>
        <w:tblLook w:val="04A0" w:firstRow="1" w:lastRow="0" w:firstColumn="1" w:lastColumn="0" w:noHBand="0" w:noVBand="1"/>
      </w:tblPr>
      <w:tblGrid>
        <w:gridCol w:w="569"/>
        <w:gridCol w:w="1163"/>
        <w:gridCol w:w="3450"/>
        <w:gridCol w:w="1110"/>
        <w:gridCol w:w="1215"/>
        <w:gridCol w:w="1275"/>
        <w:gridCol w:w="1260"/>
        <w:gridCol w:w="1245"/>
        <w:gridCol w:w="1290"/>
        <w:gridCol w:w="1311"/>
      </w:tblGrid>
      <w:tr w:rsidR="00EE7438" w:rsidTr="00266D2C">
        <w:trPr>
          <w:trHeight w:hRule="exact" w:val="65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建设</w:t>
            </w:r>
          </w:p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单位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项目名称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建设资金</w:t>
            </w:r>
          </w:p>
          <w:p w:rsidR="00EE7438" w:rsidRDefault="00EE7438" w:rsidP="00266D2C">
            <w:pPr>
              <w:wordWrap w:val="0"/>
              <w:spacing w:line="312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（万元）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截止10月底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截止11月底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截止12月底</w:t>
            </w:r>
          </w:p>
        </w:tc>
      </w:tr>
      <w:tr w:rsidR="00EE7438" w:rsidTr="00266D2C">
        <w:trPr>
          <w:trHeight w:hRule="exact" w:val="571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已使用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已报账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已使用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已报账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已使用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已报账</w:t>
            </w:r>
          </w:p>
        </w:tc>
      </w:tr>
      <w:tr w:rsidR="00EE7438" w:rsidTr="00266D2C">
        <w:trPr>
          <w:trHeight w:hRule="exact" w:val="53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 w:hint="eastAsia"/>
                <w:spacing w:val="-6"/>
                <w:sz w:val="21"/>
                <w:szCs w:val="21"/>
              </w:rPr>
              <w:t>1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机电系</w:t>
            </w:r>
          </w:p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ind w:firstLineChars="100" w:firstLine="198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校企合作生产性实习实训基地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大师工作室建设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spacing w:after="160" w:line="500" w:lineRule="atLeast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药学系</w:t>
            </w:r>
          </w:p>
          <w:p w:rsidR="00EE7438" w:rsidRDefault="00EE7438" w:rsidP="00266D2C">
            <w:pPr>
              <w:wordWrap w:val="0"/>
              <w:spacing w:line="312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药品技术省级特色专业群建设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200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 xml:space="preserve"> </w:t>
            </w:r>
            <w:r>
              <w:rPr>
                <w:rFonts w:ascii="Calibri" w:eastAsia="宋体" w:hAnsi="宋体"/>
                <w:sz w:val="21"/>
                <w:szCs w:val="21"/>
              </w:rPr>
              <w:t>药品技术专业技能竞赛平台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在线开放精品课程建设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教师教学能力提升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 xml:space="preserve"> </w:t>
            </w:r>
            <w:r>
              <w:rPr>
                <w:rFonts w:ascii="Calibri" w:eastAsia="宋体" w:hAnsi="宋体"/>
                <w:sz w:val="21"/>
                <w:szCs w:val="21"/>
              </w:rPr>
              <w:t>护理系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 xml:space="preserve">  </w:t>
            </w:r>
            <w:r>
              <w:rPr>
                <w:rFonts w:ascii="Calibri" w:eastAsia="宋体" w:hAnsi="宋体"/>
                <w:sz w:val="21"/>
                <w:szCs w:val="21"/>
              </w:rPr>
              <w:t>健康服务专业群建设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在线开放精品课程建设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医学系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临床医学教学资源库建设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土建系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BIM</w:t>
            </w:r>
            <w:r>
              <w:rPr>
                <w:rFonts w:ascii="Calibri" w:eastAsia="宋体" w:hAnsi="宋体"/>
                <w:sz w:val="21"/>
                <w:szCs w:val="21"/>
              </w:rPr>
              <w:t>产教融合平台内涵建设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现教中心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网络信息安全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教务处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职业技能竞赛教练员素质提升建设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农经系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教学资源库建设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  <w:r>
              <w:rPr>
                <w:rFonts w:ascii="Calibri" w:eastAsia="宋体" w:hAnsi="宋体"/>
                <w:sz w:val="21"/>
                <w:szCs w:val="21"/>
              </w:rPr>
              <w:t>王燕大师工作室建设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  <w:r>
              <w:rPr>
                <w:rFonts w:ascii="宋体" w:eastAsia="宋体" w:hAnsi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  <w:tr w:rsidR="00EE7438" w:rsidTr="00266D2C">
        <w:trPr>
          <w:trHeight w:hRule="exact" w:val="4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b/>
                <w:szCs w:val="21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Calibri" w:eastAsia="宋体" w:hAnsi="宋体"/>
                <w:b/>
                <w:szCs w:val="21"/>
              </w:rPr>
            </w:pPr>
            <w:r>
              <w:rPr>
                <w:rFonts w:ascii="Calibri" w:eastAsia="宋体" w:hAnsi="宋体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b/>
                <w:spacing w:val="-6"/>
                <w:szCs w:val="21"/>
              </w:rPr>
            </w:pPr>
            <w:r>
              <w:rPr>
                <w:rFonts w:ascii="宋体" w:eastAsia="宋体" w:hAnsi="宋体"/>
                <w:b/>
                <w:spacing w:val="-6"/>
                <w:sz w:val="21"/>
                <w:szCs w:val="21"/>
              </w:rPr>
              <w:t>460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38" w:rsidRDefault="00EE7438" w:rsidP="00266D2C">
            <w:pPr>
              <w:wordWrap w:val="0"/>
              <w:spacing w:line="312" w:lineRule="auto"/>
              <w:jc w:val="center"/>
              <w:rPr>
                <w:rFonts w:ascii="宋体" w:eastAsia="宋体" w:hAnsi="宋体"/>
                <w:spacing w:val="-6"/>
                <w:szCs w:val="21"/>
              </w:rPr>
            </w:pPr>
          </w:p>
        </w:tc>
      </w:tr>
    </w:tbl>
    <w:p w:rsidR="00DE1074" w:rsidRPr="00EE7438" w:rsidRDefault="00EE7438">
      <w:r>
        <w:rPr>
          <w:rFonts w:ascii="Calibri" w:eastAsia="宋体" w:hAnsi="宋体" w:hint="eastAsia"/>
          <w:sz w:val="24"/>
        </w:rPr>
        <w:t>注：此表在</w:t>
      </w:r>
      <w:r>
        <w:rPr>
          <w:rFonts w:ascii="Calibri" w:eastAsia="宋体" w:hAnsi="宋体" w:hint="eastAsia"/>
          <w:sz w:val="24"/>
        </w:rPr>
        <w:t>11</w:t>
      </w:r>
      <w:r>
        <w:rPr>
          <w:rFonts w:ascii="Calibri" w:eastAsia="宋体" w:hAnsi="宋体" w:hint="eastAsia"/>
          <w:sz w:val="24"/>
        </w:rPr>
        <w:t>月</w:t>
      </w:r>
      <w:r>
        <w:rPr>
          <w:rFonts w:ascii="Calibri" w:eastAsia="宋体" w:hAnsi="宋体" w:hint="eastAsia"/>
          <w:sz w:val="24"/>
        </w:rPr>
        <w:t>5</w:t>
      </w:r>
      <w:r>
        <w:rPr>
          <w:rFonts w:ascii="Calibri" w:eastAsia="宋体" w:hAnsi="宋体" w:hint="eastAsia"/>
          <w:sz w:val="24"/>
        </w:rPr>
        <w:t>日前上报到发展规划处。</w:t>
      </w:r>
      <w:bookmarkStart w:id="0" w:name="_GoBack"/>
      <w:bookmarkEnd w:id="0"/>
    </w:p>
    <w:sectPr w:rsidR="00DE1074" w:rsidRPr="00EE7438">
      <w:pgSz w:w="16838" w:h="11906" w:orient="landscape"/>
      <w:pgMar w:top="1043" w:right="1701" w:bottom="1440" w:left="1440" w:header="708" w:footer="709" w:gutter="0"/>
      <w:cols w:space="720" w:equalWidth="0">
        <w:col w:w="1369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38"/>
    <w:rsid w:val="00DE1074"/>
    <w:rsid w:val="00E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B7C0-57A4-4E92-A36A-EFC7AD66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743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2018-10-18T01:44:00Z</dcterms:created>
  <dcterms:modified xsi:type="dcterms:W3CDTF">2018-10-18T01:45:00Z</dcterms:modified>
</cp:coreProperties>
</file>