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39"/>
      </w:tblGrid>
      <w:tr w:rsidR="00EB5F58" w:rsidRPr="008F4155" w:rsidTr="00AB1642">
        <w:trPr>
          <w:tblCellSpacing w:w="0" w:type="dxa"/>
        </w:trPr>
        <w:tc>
          <w:tcPr>
            <w:tcW w:w="9639" w:type="dxa"/>
          </w:tcPr>
          <w:tbl>
            <w:tblPr>
              <w:tblW w:w="991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915"/>
            </w:tblGrid>
            <w:tr w:rsidR="00EB5F58" w:rsidRPr="008F4155" w:rsidTr="00AB1642">
              <w:trPr>
                <w:tblCellSpacing w:w="0" w:type="dxa"/>
              </w:trPr>
              <w:tc>
                <w:tcPr>
                  <w:tcW w:w="9915" w:type="dxa"/>
                  <w:tcBorders>
                    <w:left w:val="single" w:sz="6" w:space="0" w:color="9CD3EF"/>
                    <w:bottom w:val="single" w:sz="6" w:space="0" w:color="9CD3EF"/>
                    <w:right w:val="single" w:sz="6" w:space="0" w:color="9CD3EF"/>
                  </w:tcBorders>
                  <w:vAlign w:val="center"/>
                </w:tcPr>
                <w:tbl>
                  <w:tblPr>
                    <w:tblW w:w="9475" w:type="dxa"/>
                    <w:tblCellSpacing w:w="6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75"/>
                  </w:tblGrid>
                  <w:tr w:rsidR="00EB5F58" w:rsidRPr="008F4155" w:rsidTr="00AB1642">
                    <w:trPr>
                      <w:tblCellSpacing w:w="60" w:type="dxa"/>
                    </w:trPr>
                    <w:tc>
                      <w:tcPr>
                        <w:tcW w:w="9235" w:type="dxa"/>
                      </w:tcPr>
                      <w:tbl>
                        <w:tblPr>
                          <w:tblW w:w="9427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427"/>
                        </w:tblGrid>
                        <w:tr w:rsidR="00EB5F58" w:rsidRPr="008F4155" w:rsidTr="00AB1642">
                          <w:trPr>
                            <w:trHeight w:val="970"/>
                            <w:tblCellSpacing w:w="0" w:type="dxa"/>
                          </w:trPr>
                          <w:tc>
                            <w:tcPr>
                              <w:tcW w:w="9427" w:type="dxa"/>
                              <w:vAlign w:val="center"/>
                            </w:tcPr>
                            <w:p w:rsidR="00EB5F58" w:rsidRPr="001803AF" w:rsidRDefault="001803AF" w:rsidP="003A4205">
                              <w:pPr>
                                <w:widowControl/>
                                <w:spacing w:line="360" w:lineRule="atLeast"/>
                                <w:jc w:val="center"/>
                                <w:rPr>
                                  <w:rFonts w:ascii="华文仿宋" w:eastAsia="华文仿宋" w:hAnsi="华文仿宋" w:cs="宋体"/>
                                  <w:b/>
                                  <w:color w:val="555555"/>
                                  <w:kern w:val="0"/>
                                  <w:sz w:val="44"/>
                                  <w:szCs w:val="44"/>
                                </w:rPr>
                              </w:pPr>
                              <w:r w:rsidRPr="001803AF">
                                <w:rPr>
                                  <w:rFonts w:ascii="华文仿宋" w:eastAsia="华文仿宋" w:hAnsi="华文仿宋" w:cs="宋体" w:hint="eastAsia"/>
                                  <w:b/>
                                  <w:color w:val="555555"/>
                                  <w:kern w:val="0"/>
                                  <w:sz w:val="44"/>
                                  <w:szCs w:val="44"/>
                                </w:rPr>
                                <w:t>计划财务处工作人员岗位职责</w:t>
                              </w:r>
                            </w:p>
                          </w:tc>
                        </w:tr>
                      </w:tbl>
                      <w:p w:rsidR="00EB5F58" w:rsidRPr="008F4155" w:rsidRDefault="00EB5F58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华文仿宋" w:eastAsia="华文仿宋" w:hAnsi="华文仿宋" w:cs="宋体"/>
                            <w:vanish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</w:p>
                      <w:p w:rsidR="00EB5F58" w:rsidRPr="008F4155" w:rsidRDefault="00EB5F58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华文仿宋" w:eastAsia="华文仿宋" w:hAnsi="华文仿宋" w:cs="宋体"/>
                            <w:vanish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 </w:t>
                        </w:r>
                        <w:r w:rsidRPr="008F4155">
                          <w:rPr>
                            <w:rFonts w:ascii="黑体" w:eastAsia="黑体" w:hAnsi="黑体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一、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汤建华（职务:处长）</w:t>
                        </w:r>
                      </w:p>
                      <w:p w:rsidR="00AB1642" w:rsidRPr="008F4155" w:rsidRDefault="00AB1642" w:rsidP="008F4155">
                        <w:pPr>
                          <w:widowControl/>
                          <w:spacing w:line="480" w:lineRule="atLeast"/>
                          <w:ind w:left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（一）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主持计划财务处全面工作。</w:t>
                        </w:r>
                      </w:p>
                      <w:p w:rsidR="00AB1642" w:rsidRPr="008F4155" w:rsidRDefault="00AB1642" w:rsidP="008F4155">
                        <w:pPr>
                          <w:widowControl/>
                          <w:spacing w:line="480" w:lineRule="atLeast"/>
                          <w:ind w:left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（二）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负责学院各部门经费支出审批。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（三）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负责审核学院及财政年度财务预、决算。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（四）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负责学院单位内部控制建设的组织、协调工作。</w:t>
                        </w:r>
                      </w:p>
                      <w:p w:rsidR="00AB1642" w:rsidRDefault="00AB1642" w:rsidP="00AB1642">
                        <w:pPr>
                          <w:widowControl/>
                          <w:spacing w:line="480" w:lineRule="atLeast"/>
                          <w:ind w:leftChars="152" w:left="319" w:firstLineChars="50" w:firstLine="160"/>
                          <w:jc w:val="left"/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（五）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主持计划财务处处务会议，布置、检查财务处全</w:t>
                        </w:r>
                        <w:r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面工</w:t>
                        </w:r>
                      </w:p>
                      <w:p w:rsidR="00AB1642" w:rsidRPr="008F4155" w:rsidRDefault="00AB1642" w:rsidP="00AB1642">
                        <w:pPr>
                          <w:widowControl/>
                          <w:spacing w:line="480" w:lineRule="atLeast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作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（六）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积极筹措学院教育经费，及时调度资金。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（七）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定期编制学院财务分析报告，为领导科学决策提供依据。</w:t>
                        </w:r>
                      </w:p>
                      <w:p w:rsidR="00AB1642" w:rsidRPr="008F4155" w:rsidRDefault="00AB1642" w:rsidP="00AB1642">
                        <w:pPr>
                          <w:widowControl/>
                          <w:spacing w:line="480" w:lineRule="atLeast"/>
                          <w:ind w:firstLineChars="150"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（八）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抓好计划财务处的作风建设、制度建设、廉政建设，不断完善学院财务规章制度和财务管理办法。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（九）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联系市财政、教育、物价、审计、税务等职能部门。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（十）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完成院领导交办的其他工作。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黑体" w:eastAsia="黑体" w:hAnsi="黑体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二、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陈  延（职务：副处长）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（一）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负责计划财务处的日常事务工作。分管收费、信息统计、内部控制、绩效评价以及考核、办公室等工作。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（二）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组织、指导工作人员的政治理论和业务学习。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（三）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参与学院设备工程招标以及设采购、工程的验收。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（四）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负责组织学院各类收费和学生退费的审批，以及短期培训班收费的初审报批。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lastRenderedPageBreak/>
                          <w:t>（五）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负责学院单位内部控制及预算绩效评价工作。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（六）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负责招生责任区以及处室联班工作。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（七）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联系市发改委、市财政局非税等相关职能科室。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（八）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完成领导交办的其他工作。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黑体" w:eastAsia="黑体" w:hAnsi="黑体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三、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赵欣（职务：科长）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（一）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负责计划财务处业务工作。分管会计核算、预决算编制及公开、财务监督等工作。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（二）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负责对外转账票据的审核，根据票据手工填写记账凭证，后送达支付局审核，对外直接转账。</w:t>
                        </w:r>
                      </w:p>
                      <w:p w:rsidR="00AB1642" w:rsidRPr="008F4155" w:rsidRDefault="00AB1642" w:rsidP="006674C0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（三）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与市财政局教科文科、国库等职能科室衔接，及时调度资金。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（四）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负责附属医院、司法鉴定中心等独立核算单位的财务监督以及后勤水电及经营、培训部、教育学院经营目标的审核。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（五）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负责指导学院本级、教育基金会、工会、后勤食堂及党费专账的会计核算工作。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（六）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联系市财政局、教育局、审计局等相关业务科室。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（七）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完成领导交办的其他工作。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黑体" w:eastAsia="黑体" w:hAnsi="黑体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四、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杨勇(资金结算)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（一）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根据票据手工填写记账凭证，后送达支付局审核报账，对内支付给报账个人。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（二）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负责办理教职工特殊情况的借款手续和个人往来款清理。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（三）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缴纳教职工个人所得税以及学院国有资产土地使用税、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lastRenderedPageBreak/>
                          <w:t>房产税等。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（四）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与市财政局职能科室衔接，协助办理资金调拨手续。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（五）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联系市财政局、税务局等相关业务科室。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（六）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完成领导交办的其他工作。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黑体" w:eastAsia="黑体" w:hAnsi="黑体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五、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何斌（会计核算）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（一）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负责学院本级财务的会计核算工作。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（二）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审核录入原始凭证，定期对账、结账。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（三）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定期编制会计报表和年度财务报告。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（四）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负责财务软件的维护及技术联系与指导。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（五）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对各种会计资料定时收集、整理、归档，查询使用，并及时移交学院档案室。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（六）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完成领导交办的其他工作。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黑体" w:eastAsia="黑体" w:hAnsi="黑体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六、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蹇登霞（预算管理、考核）</w:t>
                        </w:r>
                      </w:p>
                      <w:p w:rsidR="00AB1642" w:rsidRPr="008F4155" w:rsidRDefault="00AB1642" w:rsidP="006674C0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（一）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负责学院财务预算管理和指标审核。</w:t>
                        </w:r>
                      </w:p>
                      <w:p w:rsidR="00AB1642" w:rsidRPr="008F4155" w:rsidRDefault="00AB1642" w:rsidP="006674C0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（二）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审核票据来源是否合法，内容是否真实、完整，使用是否准确。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（三）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根据学院年度预算、财政一般预算指标和收费情况以及党委会研究意见，分解下达二级单位明细指标；定期报告预算经费使用情况。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（四）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负责处室公用经费的报账以及办公用品采购等工作。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（五）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负责处室语言文字、网页更新、考核资料的收集整理、上报等。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lastRenderedPageBreak/>
                          <w:t>（六）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完成领导交办的其他工作。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黑体" w:eastAsia="黑体" w:hAnsi="黑体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七、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杨晶斯（会计核算、信息统计）</w:t>
                        </w:r>
                      </w:p>
                      <w:p w:rsidR="00AB1642" w:rsidRPr="008F4155" w:rsidRDefault="00AB1642" w:rsidP="002E194A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（一）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负责学院工会、教育基金会、后勤食堂及党费专账的会计核算工作。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（二）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定期收集独立核算单位财务报表，协助做好二级核算单位财务监管。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（三）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对录入凭证进行复核，协助做好学院会计凭证的整理装订。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（四）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负责学院信息采集、教育经费及固定资产的统计上报工作，协助做好财政决算工作。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（五）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完成领导交办的其他工作。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黑体" w:eastAsia="黑体" w:hAnsi="黑体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八、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胡秋波（出纳、综合管理）</w:t>
                        </w:r>
                      </w:p>
                      <w:p w:rsidR="00AB1642" w:rsidRPr="008F4155" w:rsidRDefault="00AB1642" w:rsidP="00C6138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（一）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负责教职工工资、津补贴以及学生各类奖助学金的发放；办理教职工个人所得税、住房公积金、工会会费、中餐费以及公租房租金、水电费等费用的结算扣款手续。</w:t>
                        </w:r>
                      </w:p>
                      <w:p w:rsidR="00AB1642" w:rsidRPr="008F4155" w:rsidRDefault="00AB1642" w:rsidP="00C6138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（二）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每月定期上传教职工财政、绩效工资、年终奖励等的发放及扣款情况，每月收集二级单位月财务开支计划。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（三）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负责处室会议的会务及会议记录以及业务知识的学习、会计继续教育</w:t>
                        </w:r>
                        <w:bookmarkStart w:id="0" w:name="_GoBack"/>
                        <w:bookmarkEnd w:id="0"/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（四）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负责学院单位内部控制及绩效评价具体工作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（五）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完成领导交办的其他工作。</w:t>
                        </w:r>
                      </w:p>
                      <w:p w:rsidR="00AB1642" w:rsidRPr="008F4155" w:rsidRDefault="00AB1642" w:rsidP="008F4155">
                        <w:pPr>
                          <w:widowControl/>
                          <w:spacing w:line="480" w:lineRule="atLeast"/>
                          <w:ind w:firstLineChars="200" w:firstLine="643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黑体" w:eastAsia="黑体" w:hAnsi="黑体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九、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黄群英（收费管理）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lastRenderedPageBreak/>
                          <w:t>（一）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负责学院学杂费（含各类培训、考证等具有收费许可项目的收费）、国有资产出租收入及水电费等汇缴、统计。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（二）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负责票据领购、保管、核销等工作。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（三）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负责教职工住房公积金汇缴、变更、支取等业务的办理。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（四）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协助办理学院短期培训班的申报手续，接受年度物价检查。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（五）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联系市财政非税、国库、发改委及住房公积金管理中心等相关业务部门。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（六）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完成领导交办的其他工作。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黑体" w:eastAsia="黑体" w:hAnsi="黑体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十、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张静婷（收费管理）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（一）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负责学生POS刷卡收费工作。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（二）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负责POS刷卡票据整理及银联对账工作。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（三）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负责按月进行收费凭证的装订工作。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（四）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完成领导交办的其他工作。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黑体" w:eastAsia="黑体" w:hAnsi="黑体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十一、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b/>
                            <w:bCs/>
                            <w:color w:val="555555"/>
                            <w:kern w:val="0"/>
                            <w:sz w:val="32"/>
                            <w:szCs w:val="32"/>
                          </w:rPr>
                          <w:t>蔡红（收费管理）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（一）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负责学生现金收缴工作。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（二）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负责办理学生退费手续。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（三）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负责每月现金票据的对账和票据整理工作。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（四）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负责学生书籍费的结算。</w:t>
                        </w:r>
                      </w:p>
                      <w:p w:rsidR="00AB1642" w:rsidRPr="008F4155" w:rsidRDefault="00AB1642">
                        <w:pPr>
                          <w:widowControl/>
                          <w:spacing w:line="480" w:lineRule="atLeast"/>
                          <w:ind w:firstLine="480"/>
                          <w:jc w:val="left"/>
                          <w:rPr>
                            <w:rFonts w:ascii="华文仿宋" w:eastAsia="华文仿宋" w:hAnsi="华文仿宋" w:cs="Arial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" w:eastAsia="楷体" w:hAnsi="楷体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（五）</w:t>
                        </w:r>
                        <w:r w:rsidRPr="008F4155">
                          <w:rPr>
                            <w:rFonts w:ascii="华文仿宋" w:eastAsia="华文仿宋" w:hAnsi="华文仿宋" w:cs="Arial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t>完成领导交办的其他工作。</w:t>
                        </w:r>
                      </w:p>
                      <w:p w:rsidR="00AB1642" w:rsidRPr="008F4155" w:rsidRDefault="00AB1642">
                        <w:pPr>
                          <w:widowControl/>
                          <w:spacing w:before="100" w:beforeAutospacing="1" w:after="100" w:afterAutospacing="1" w:line="360" w:lineRule="atLeast"/>
                          <w:jc w:val="left"/>
                          <w:rPr>
                            <w:rFonts w:ascii="华文仿宋" w:eastAsia="华文仿宋" w:hAnsi="华文仿宋" w:cs="宋体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</w:p>
                      <w:p w:rsidR="00AB1642" w:rsidRPr="008F4155" w:rsidRDefault="00AB1642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华文仿宋" w:eastAsia="华文仿宋" w:hAnsi="华文仿宋" w:cs="宋体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  <w:r w:rsidRPr="008F4155">
                          <w:rPr>
                            <w:rFonts w:ascii="华文仿宋" w:eastAsia="华文仿宋" w:hAnsi="华文仿宋" w:cs="宋体" w:hint="eastAsia"/>
                            <w:color w:val="555555"/>
                            <w:kern w:val="0"/>
                            <w:sz w:val="32"/>
                            <w:szCs w:val="32"/>
                          </w:rPr>
                          <w:lastRenderedPageBreak/>
                          <w:t xml:space="preserve">　　</w:t>
                        </w:r>
                      </w:p>
                      <w:tbl>
                        <w:tblPr>
                          <w:tblpPr w:leftFromText="180" w:rightFromText="180" w:vertAnchor="text" w:horzAnchor="page" w:tblpX="1" w:tblpY="-1863"/>
                          <w:tblOverlap w:val="never"/>
                          <w:tblW w:w="8020" w:type="dxa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020"/>
                        </w:tblGrid>
                        <w:tr w:rsidR="002E194A" w:rsidRPr="008F4155" w:rsidTr="002E194A">
                          <w:trPr>
                            <w:trHeight w:val="120"/>
                            <w:tblCellSpacing w:w="0" w:type="dxa"/>
                          </w:trPr>
                          <w:tc>
                            <w:tcPr>
                              <w:tcW w:w="8020" w:type="dxa"/>
                              <w:vAlign w:val="center"/>
                            </w:tcPr>
                            <w:p w:rsidR="002E194A" w:rsidRPr="008F4155" w:rsidRDefault="002E194A" w:rsidP="00841720">
                              <w:pPr>
                                <w:widowControl/>
                                <w:spacing w:line="360" w:lineRule="atLeast"/>
                                <w:jc w:val="left"/>
                                <w:rPr>
                                  <w:rFonts w:ascii="华文仿宋" w:eastAsia="华文仿宋" w:hAnsi="华文仿宋" w:cs="宋体"/>
                                  <w:color w:val="555555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c>
                        </w:tr>
                      </w:tbl>
                      <w:p w:rsidR="00EB5F58" w:rsidRPr="008F4155" w:rsidRDefault="00EB5F58">
                        <w:pPr>
                          <w:widowControl/>
                          <w:spacing w:line="360" w:lineRule="atLeast"/>
                          <w:jc w:val="left"/>
                          <w:rPr>
                            <w:rFonts w:ascii="华文仿宋" w:eastAsia="华文仿宋" w:hAnsi="华文仿宋" w:cs="宋体"/>
                            <w:color w:val="555555"/>
                            <w:kern w:val="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EB5F58" w:rsidRPr="008F4155" w:rsidRDefault="00EB5F58">
                  <w:pPr>
                    <w:widowControl/>
                    <w:spacing w:line="360" w:lineRule="atLeast"/>
                    <w:jc w:val="left"/>
                    <w:rPr>
                      <w:rFonts w:ascii="华文仿宋" w:eastAsia="华文仿宋" w:hAnsi="华文仿宋" w:cs="宋体"/>
                      <w:color w:val="555555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EB5F58" w:rsidRPr="008F4155" w:rsidRDefault="00EB5F58">
            <w:pPr>
              <w:widowControl/>
              <w:spacing w:line="360" w:lineRule="atLeast"/>
              <w:jc w:val="left"/>
              <w:rPr>
                <w:rFonts w:ascii="华文仿宋" w:eastAsia="华文仿宋" w:hAnsi="华文仿宋" w:cs="宋体"/>
                <w:color w:val="555555"/>
                <w:kern w:val="0"/>
                <w:sz w:val="32"/>
                <w:szCs w:val="32"/>
              </w:rPr>
            </w:pPr>
          </w:p>
        </w:tc>
      </w:tr>
    </w:tbl>
    <w:p w:rsidR="00EB5F58" w:rsidRPr="008F4155" w:rsidRDefault="00EB5F58">
      <w:pPr>
        <w:widowControl/>
        <w:jc w:val="left"/>
        <w:rPr>
          <w:rFonts w:ascii="华文仿宋" w:eastAsia="华文仿宋" w:hAnsi="华文仿宋" w:cs="宋体"/>
          <w:vanish/>
          <w:kern w:val="0"/>
          <w:sz w:val="32"/>
          <w:szCs w:val="32"/>
        </w:rPr>
      </w:pPr>
    </w:p>
    <w:tbl>
      <w:tblPr>
        <w:tblW w:w="8306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06"/>
      </w:tblGrid>
      <w:tr w:rsidR="00EB5F58" w:rsidRPr="008F4155">
        <w:trPr>
          <w:trHeight w:val="120"/>
          <w:tblCellSpacing w:w="0" w:type="dxa"/>
        </w:trPr>
        <w:tc>
          <w:tcPr>
            <w:tcW w:w="8306" w:type="dxa"/>
            <w:vAlign w:val="center"/>
          </w:tcPr>
          <w:p w:rsidR="00EB5F58" w:rsidRPr="008F4155" w:rsidRDefault="00EB5F58">
            <w:pPr>
              <w:widowControl/>
              <w:spacing w:line="360" w:lineRule="atLeast"/>
              <w:jc w:val="left"/>
              <w:rPr>
                <w:rFonts w:ascii="华文仿宋" w:eastAsia="华文仿宋" w:hAnsi="华文仿宋" w:cs="宋体"/>
                <w:color w:val="555555"/>
                <w:kern w:val="0"/>
                <w:sz w:val="32"/>
                <w:szCs w:val="32"/>
              </w:rPr>
            </w:pPr>
          </w:p>
        </w:tc>
      </w:tr>
    </w:tbl>
    <w:p w:rsidR="00EB5F58" w:rsidRPr="008F4155" w:rsidRDefault="00EB5F58">
      <w:pPr>
        <w:widowControl/>
        <w:jc w:val="left"/>
        <w:rPr>
          <w:rFonts w:ascii="华文仿宋" w:eastAsia="华文仿宋" w:hAnsi="华文仿宋" w:cs="宋体"/>
          <w:vanish/>
          <w:kern w:val="0"/>
          <w:sz w:val="32"/>
          <w:szCs w:val="32"/>
        </w:rPr>
      </w:pPr>
    </w:p>
    <w:tbl>
      <w:tblPr>
        <w:tblW w:w="8484" w:type="dxa"/>
        <w:tblCellSpacing w:w="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4"/>
      </w:tblGrid>
      <w:tr w:rsidR="00EB5F58" w:rsidRPr="008F4155">
        <w:trPr>
          <w:trHeight w:val="1050"/>
          <w:tblCellSpacing w:w="37" w:type="dxa"/>
        </w:trPr>
        <w:tc>
          <w:tcPr>
            <w:tcW w:w="8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F58" w:rsidRPr="008F4155" w:rsidRDefault="00E460A8">
            <w:pPr>
              <w:widowControl/>
              <w:spacing w:line="360" w:lineRule="atLeast"/>
              <w:jc w:val="center"/>
              <w:rPr>
                <w:rFonts w:ascii="华文仿宋" w:eastAsia="华文仿宋" w:hAnsi="华文仿宋" w:cs="Arial"/>
                <w:color w:val="353535"/>
                <w:kern w:val="0"/>
                <w:sz w:val="32"/>
                <w:szCs w:val="32"/>
              </w:rPr>
            </w:pPr>
            <w:r w:rsidRPr="008F4155">
              <w:rPr>
                <w:rFonts w:ascii="华文仿宋" w:eastAsia="华文仿宋" w:hAnsi="华文仿宋" w:cs="Arial"/>
                <w:color w:val="353535"/>
                <w:kern w:val="0"/>
                <w:sz w:val="32"/>
                <w:szCs w:val="32"/>
              </w:rPr>
              <w:t> </w:t>
            </w:r>
          </w:p>
        </w:tc>
      </w:tr>
    </w:tbl>
    <w:p w:rsidR="00EB5F58" w:rsidRPr="008F4155" w:rsidRDefault="00EB5F58">
      <w:pPr>
        <w:rPr>
          <w:rFonts w:ascii="华文仿宋" w:eastAsia="华文仿宋" w:hAnsi="华文仿宋"/>
          <w:sz w:val="32"/>
          <w:szCs w:val="32"/>
        </w:rPr>
      </w:pPr>
    </w:p>
    <w:sectPr w:rsidR="00EB5F58" w:rsidRPr="008F4155" w:rsidSect="00EB5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AAE" w:rsidRDefault="004B1AAE" w:rsidP="002E194A">
      <w:r>
        <w:separator/>
      </w:r>
    </w:p>
  </w:endnote>
  <w:endnote w:type="continuationSeparator" w:id="1">
    <w:p w:rsidR="004B1AAE" w:rsidRDefault="004B1AAE" w:rsidP="002E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AAE" w:rsidRDefault="004B1AAE" w:rsidP="002E194A">
      <w:r>
        <w:separator/>
      </w:r>
    </w:p>
  </w:footnote>
  <w:footnote w:type="continuationSeparator" w:id="1">
    <w:p w:rsidR="004B1AAE" w:rsidRDefault="004B1AAE" w:rsidP="002E1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A127D"/>
    <w:multiLevelType w:val="hybridMultilevel"/>
    <w:tmpl w:val="2E04D3E0"/>
    <w:lvl w:ilvl="0" w:tplc="37D07ABE">
      <w:start w:val="1"/>
      <w:numFmt w:val="japaneseCounting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952"/>
    <w:rsid w:val="000108D3"/>
    <w:rsid w:val="001803AF"/>
    <w:rsid w:val="00205CC8"/>
    <w:rsid w:val="0029317E"/>
    <w:rsid w:val="002E194A"/>
    <w:rsid w:val="003A4205"/>
    <w:rsid w:val="004B1AAE"/>
    <w:rsid w:val="00574560"/>
    <w:rsid w:val="005A48E5"/>
    <w:rsid w:val="006674C0"/>
    <w:rsid w:val="006727A0"/>
    <w:rsid w:val="00730704"/>
    <w:rsid w:val="007B79E8"/>
    <w:rsid w:val="00846587"/>
    <w:rsid w:val="008F4155"/>
    <w:rsid w:val="009025B9"/>
    <w:rsid w:val="00921238"/>
    <w:rsid w:val="00957271"/>
    <w:rsid w:val="009A20A9"/>
    <w:rsid w:val="009A3258"/>
    <w:rsid w:val="009E2DDE"/>
    <w:rsid w:val="00A07063"/>
    <w:rsid w:val="00A11F6A"/>
    <w:rsid w:val="00A23952"/>
    <w:rsid w:val="00AB1642"/>
    <w:rsid w:val="00AE3884"/>
    <w:rsid w:val="00B51477"/>
    <w:rsid w:val="00B85EDF"/>
    <w:rsid w:val="00C0464E"/>
    <w:rsid w:val="00C53FD0"/>
    <w:rsid w:val="00C61382"/>
    <w:rsid w:val="00C72B0A"/>
    <w:rsid w:val="00DB22F3"/>
    <w:rsid w:val="00E126B2"/>
    <w:rsid w:val="00E460A8"/>
    <w:rsid w:val="00EB5F58"/>
    <w:rsid w:val="00F25E70"/>
    <w:rsid w:val="00FC6873"/>
    <w:rsid w:val="00FF1B65"/>
    <w:rsid w:val="7202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5F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5F58"/>
    <w:rPr>
      <w:b/>
      <w:bCs/>
    </w:rPr>
  </w:style>
  <w:style w:type="character" w:styleId="a5">
    <w:name w:val="Hyperlink"/>
    <w:basedOn w:val="a0"/>
    <w:uiPriority w:val="99"/>
    <w:semiHidden/>
    <w:unhideWhenUsed/>
    <w:qFormat/>
    <w:rsid w:val="00EB5F58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2E1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E194A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E1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E194A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C72B0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72B0A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8F415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D49741-8715-4056-A83C-D7AF9525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6</Pages>
  <Words>313</Words>
  <Characters>1790</Characters>
  <Application>Microsoft Office Word</Application>
  <DocSecurity>0</DocSecurity>
  <Lines>14</Lines>
  <Paragraphs>4</Paragraphs>
  <ScaleCrop>false</ScaleCrop>
  <Company>Microsoft China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cp:lastPrinted>2019-02-20T06:27:00Z</cp:lastPrinted>
  <dcterms:created xsi:type="dcterms:W3CDTF">2019-02-19T12:09:00Z</dcterms:created>
  <dcterms:modified xsi:type="dcterms:W3CDTF">2019-04-04T07:40:00Z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